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4E38" w:rsidRDefault="00AF2BE1">
      <w:r>
        <w:rPr>
          <w:noProof/>
        </w:rPr>
        <w:drawing>
          <wp:anchor distT="0" distB="0" distL="0" distR="0" simplePos="0" relativeHeight="251657216" behindDoc="1" locked="0" layoutInCell="1" allowOverlap="1">
            <wp:simplePos x="0" y="0"/>
            <wp:positionH relativeFrom="column">
              <wp:posOffset>1428750</wp:posOffset>
            </wp:positionH>
            <wp:positionV relativeFrom="line">
              <wp:posOffset>200025</wp:posOffset>
            </wp:positionV>
            <wp:extent cx="3395980" cy="234315"/>
            <wp:effectExtent l="0" t="0" r="0" b="0"/>
            <wp:wrapNone/>
            <wp:docPr id="1073741825" name="officeArt object" descr="kol p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kol pol" descr="kol pol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28650" cy="800100"/>
            <wp:effectExtent l="0" t="0" r="0" b="0"/>
            <wp:docPr id="1073741826" name="officeArt object" descr="Obraz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Obrazek" descr="Obrazek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8001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:rsidR="00D84E38" w:rsidRDefault="00AF2BE1">
      <w:pPr>
        <w:spacing w:line="276" w:lineRule="auto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>SYLABUS ZAJĘĆ</w:t>
      </w:r>
    </w:p>
    <w:p w:rsidR="00D84E38" w:rsidRDefault="00AF2BE1">
      <w:pPr>
        <w:spacing w:line="276" w:lineRule="auto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 xml:space="preserve">Informacje </w:t>
      </w:r>
      <w:proofErr w:type="spellStart"/>
      <w:r>
        <w:rPr>
          <w:b/>
          <w:bCs/>
          <w:spacing w:val="-1"/>
        </w:rPr>
        <w:t>og</w:t>
      </w:r>
      <w:proofErr w:type="spellEnd"/>
      <w:r>
        <w:rPr>
          <w:b/>
          <w:bCs/>
          <w:spacing w:val="-1"/>
          <w:lang w:val="es-ES_tradnl"/>
        </w:rPr>
        <w:t>ó</w:t>
      </w:r>
      <w:proofErr w:type="spellStart"/>
      <w:r>
        <w:rPr>
          <w:b/>
          <w:bCs/>
          <w:spacing w:val="-1"/>
        </w:rPr>
        <w:t>lne</w:t>
      </w:r>
      <w:proofErr w:type="spellEnd"/>
    </w:p>
    <w:p w:rsidR="00D84E38" w:rsidRDefault="00D84E38">
      <w:pPr>
        <w:spacing w:line="276" w:lineRule="auto"/>
        <w:rPr>
          <w:b/>
          <w:bCs/>
          <w:spacing w:val="-1"/>
        </w:rPr>
      </w:pPr>
    </w:p>
    <w:tbl>
      <w:tblPr>
        <w:tblStyle w:val="TableNormal"/>
        <w:tblW w:w="9356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720"/>
        <w:gridCol w:w="4636"/>
      </w:tblGrid>
      <w:tr w:rsidR="00D84E38">
        <w:trPr>
          <w:trHeight w:val="300"/>
          <w:jc w:val="center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Nazwa ZAJĘĆ</w:t>
            </w:r>
            <w:r>
              <w:rPr>
                <w:rFonts w:eastAsia="Arial Unicode MS" w:cs="Arial Unicode MS"/>
                <w:lang w:val="de-DE"/>
              </w:rPr>
              <w:t>: PRAWO MEDYCZNE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Rodzaj ZAJĘĆ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DE220F" w:rsidP="00DE220F">
            <w:r w:rsidRPr="004D7780">
              <w:rPr>
                <w:bCs/>
                <w:i/>
                <w:iCs/>
              </w:rPr>
              <w:t>Obowiązkowy</w:t>
            </w:r>
          </w:p>
        </w:tc>
      </w:tr>
      <w:tr w:rsidR="00AB71D8" w:rsidTr="0028291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B71D8" w:rsidRDefault="00AB71D8" w:rsidP="00AB71D8">
            <w:r w:rsidRPr="00E56127">
              <w:rPr>
                <w:rFonts w:eastAsia="Calibri"/>
                <w:i/>
                <w:lang w:eastAsia="en-US"/>
              </w:rPr>
              <w:t>Wydział Nauk o Zdrowiu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B71D8" w:rsidRDefault="00AB71D8" w:rsidP="00AB71D8">
            <w:r w:rsidRPr="00E56127">
              <w:rPr>
                <w:rFonts w:eastAsia="Calibri"/>
                <w:i/>
                <w:lang w:eastAsia="en-US"/>
              </w:rPr>
              <w:t>Wydział Nauk o Zdrowiu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Kierunek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DE220F" w:rsidP="00DE220F">
            <w:pPr>
              <w:rPr>
                <w:i/>
              </w:rPr>
            </w:pPr>
            <w:r w:rsidRPr="004D7780">
              <w:rPr>
                <w:rFonts w:eastAsia="Arial Unicode MS" w:cs="Arial Unicode MS"/>
                <w:i/>
                <w:lang w:val="de-DE"/>
              </w:rPr>
              <w:t>P</w:t>
            </w:r>
            <w:r w:rsidR="00C84FBC">
              <w:rPr>
                <w:rFonts w:eastAsia="Arial Unicode MS" w:cs="Arial Unicode MS"/>
                <w:i/>
                <w:lang w:val="de-DE"/>
              </w:rPr>
              <w:t>ołożnictwo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Specjalność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Calibri"/>
                <w:i/>
                <w:lang w:eastAsia="en-US"/>
              </w:rPr>
              <w:t>n/d</w:t>
            </w:r>
          </w:p>
        </w:tc>
      </w:tr>
      <w:tr w:rsidR="00DE220F">
        <w:trPr>
          <w:trHeight w:val="9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Poziom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pPr>
              <w:rPr>
                <w:i/>
                <w:iCs/>
                <w:vertAlign w:val="superscript"/>
              </w:rPr>
            </w:pPr>
            <w:r>
              <w:rPr>
                <w:i/>
                <w:iCs/>
              </w:rPr>
              <w:t>jednolite magisterskie □</w:t>
            </w:r>
            <w:r>
              <w:rPr>
                <w:i/>
                <w:iCs/>
                <w:vertAlign w:val="superscript"/>
              </w:rPr>
              <w:t>*</w:t>
            </w:r>
          </w:p>
          <w:p w:rsidR="00DE220F" w:rsidRDefault="00DE220F" w:rsidP="00DE220F">
            <w:pPr>
              <w:rPr>
                <w:i/>
                <w:iCs/>
              </w:rPr>
            </w:pPr>
            <w:r>
              <w:rPr>
                <w:i/>
                <w:iCs/>
              </w:rPr>
              <w:t>I stopnia x</w:t>
            </w:r>
          </w:p>
          <w:p w:rsidR="00DE220F" w:rsidRDefault="00DE220F" w:rsidP="00DE220F">
            <w:r>
              <w:rPr>
                <w:i/>
                <w:iCs/>
              </w:rPr>
              <w:t>II stopnia □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  <w:lang w:val="it-IT"/>
              </w:rPr>
              <w:t>Forma studi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 w:rsidRPr="00DE220F">
              <w:rPr>
                <w:bCs/>
                <w:i/>
                <w:iCs/>
                <w:u w:val="single"/>
              </w:rPr>
              <w:t>Stacjonarne</w:t>
            </w:r>
            <w:r>
              <w:rPr>
                <w:bCs/>
                <w:i/>
                <w:iCs/>
              </w:rPr>
              <w:t>/</w:t>
            </w:r>
            <w:r w:rsidRPr="00DE220F">
              <w:rPr>
                <w:bCs/>
                <w:i/>
                <w:iCs/>
              </w:rPr>
              <w:t>niestacjonarne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Rok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/semestr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i/>
                <w:iCs/>
              </w:rPr>
              <w:t>1 rok/2 semestr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Liczba przypisanych punkt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  <w:lang w:val="en-US"/>
              </w:rPr>
              <w:t xml:space="preserve">w ECTS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i/>
                <w:iCs/>
              </w:rPr>
              <w:t>01</w:t>
            </w:r>
          </w:p>
        </w:tc>
      </w:tr>
      <w:tr w:rsidR="00D84E38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Formy prowadzenia zajęć (liczba godzin)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>Wykł</w:t>
            </w:r>
            <w:r w:rsidRPr="00F36D6E">
              <w:rPr>
                <w:i/>
                <w:iCs/>
              </w:rPr>
              <w:t xml:space="preserve">ady 10 /e-learning </w:t>
            </w:r>
            <w:r w:rsidR="00FB225A">
              <w:rPr>
                <w:i/>
                <w:iCs/>
              </w:rPr>
              <w:t>10</w:t>
            </w:r>
            <w:r w:rsidRPr="00F36D6E">
              <w:rPr>
                <w:i/>
                <w:iCs/>
              </w:rPr>
              <w:t xml:space="preserve">/seminaria </w:t>
            </w:r>
            <w:r w:rsidR="00FB225A">
              <w:rPr>
                <w:i/>
                <w:iCs/>
              </w:rPr>
              <w:t>10</w:t>
            </w:r>
            <w:r w:rsidRPr="00F36D6E">
              <w:rPr>
                <w:i/>
                <w:iCs/>
              </w:rPr>
              <w:t>/ PWS (praca w</w:t>
            </w:r>
            <w:r>
              <w:rPr>
                <w:i/>
                <w:iCs/>
              </w:rPr>
              <w:t>łasna studenta)-20</w:t>
            </w:r>
          </w:p>
        </w:tc>
      </w:tr>
      <w:tr w:rsidR="00D84E38">
        <w:trPr>
          <w:trHeight w:val="39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Sposoby weryfikacji i oceny efekt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uczenia się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- zaliczenie na ocenę: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opisowe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X</w:t>
            </w:r>
            <w:r>
              <w:rPr>
                <w:i/>
                <w:iCs/>
              </w:rPr>
              <w:tab/>
              <w:t>testowe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praktyczne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ustne</w:t>
            </w:r>
          </w:p>
          <w:p w:rsidR="00D84E38" w:rsidRDefault="00D84E38">
            <w:pPr>
              <w:rPr>
                <w:i/>
                <w:iCs/>
              </w:rPr>
            </w:pPr>
          </w:p>
          <w:p w:rsidR="00D84E38" w:rsidRDefault="00AF2BE1">
            <w:pPr>
              <w:numPr>
                <w:ilvl w:val="0"/>
                <w:numId w:val="1"/>
              </w:numPr>
              <w:rPr>
                <w:i/>
                <w:iCs/>
              </w:rPr>
            </w:pPr>
            <w:r>
              <w:rPr>
                <w:i/>
                <w:iCs/>
              </w:rPr>
              <w:t xml:space="preserve">zaliczenie bez oceny </w:t>
            </w:r>
          </w:p>
          <w:p w:rsidR="00D84E38" w:rsidRDefault="00D84E38">
            <w:pPr>
              <w:rPr>
                <w:i/>
                <w:iCs/>
              </w:rPr>
            </w:pP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- egzamin końcowy: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opisowy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testowy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praktyczny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ustny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Kierownik jednostki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i/>
                <w:iCs/>
              </w:rPr>
              <w:t xml:space="preserve">dr n. </w:t>
            </w:r>
            <w:proofErr w:type="spellStart"/>
            <w:r>
              <w:rPr>
                <w:i/>
                <w:iCs/>
              </w:rPr>
              <w:t>zdr</w:t>
            </w:r>
            <w:proofErr w:type="spellEnd"/>
            <w:r>
              <w:rPr>
                <w:i/>
                <w:iCs/>
              </w:rPr>
              <w:t xml:space="preserve">.  mgr. n. </w:t>
            </w:r>
            <w:proofErr w:type="spellStart"/>
            <w:r>
              <w:rPr>
                <w:i/>
                <w:iCs/>
              </w:rPr>
              <w:t>prawn</w:t>
            </w:r>
            <w:proofErr w:type="spellEnd"/>
            <w:r>
              <w:rPr>
                <w:i/>
                <w:iCs/>
              </w:rPr>
              <w:t>. Iwona Radlińska</w:t>
            </w:r>
          </w:p>
        </w:tc>
      </w:tr>
      <w:tr w:rsidR="00DE220F" w:rsidRPr="00F36D6E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961431" w:rsidRDefault="00DE220F" w:rsidP="00DE220F">
            <w:r w:rsidRPr="00961431">
              <w:rPr>
                <w:rFonts w:eastAsia="Arial Unicode MS"/>
              </w:rPr>
              <w:t>Adiunkt dydaktyczny lub osoba odpowiedzialna za przedmiot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DE220F" w:rsidP="00DE220F">
            <w:pPr>
              <w:pStyle w:val="Tre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</w:tabs>
              <w:rPr>
                <w:rFonts w:ascii="Times New Roman" w:hAnsi="Times New Roman" w:cs="Times New Roman"/>
              </w:rPr>
            </w:pPr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 xml:space="preserve">dr n. </w:t>
            </w:r>
            <w:proofErr w:type="spellStart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zdr</w:t>
            </w:r>
            <w:proofErr w:type="spellEnd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 xml:space="preserve">.  mgr. n. </w:t>
            </w:r>
            <w:proofErr w:type="spellStart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prawn</w:t>
            </w:r>
            <w:proofErr w:type="spellEnd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. Iwona Radlińska</w:t>
            </w:r>
          </w:p>
        </w:tc>
      </w:tr>
      <w:tr w:rsidR="00DE220F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Strona internetowa jednostki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pPr>
              <w:rPr>
                <w:rFonts w:eastAsia="Calibri"/>
                <w:lang w:eastAsia="en-US"/>
              </w:rPr>
            </w:pPr>
            <w:r w:rsidRPr="00AF0264">
              <w:rPr>
                <w:rFonts w:eastAsia="Calibri"/>
                <w:lang w:eastAsia="en-US"/>
              </w:rPr>
              <w:t>https://www.pum.edu.pl/studia_iii_stopnia/</w:t>
            </w:r>
          </w:p>
          <w:p w:rsidR="00DE220F" w:rsidRDefault="00DE220F" w:rsidP="00DE220F">
            <w:pPr>
              <w:rPr>
                <w:rFonts w:eastAsia="Calibri"/>
                <w:lang w:eastAsia="en-US"/>
              </w:rPr>
            </w:pPr>
            <w:proofErr w:type="spellStart"/>
            <w:r w:rsidRPr="00AF0264">
              <w:rPr>
                <w:rFonts w:eastAsia="Calibri"/>
                <w:lang w:eastAsia="en-US"/>
              </w:rPr>
              <w:t>informacje_z_jednostek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  <w:proofErr w:type="spellStart"/>
            <w:r w:rsidRPr="00AF0264">
              <w:rPr>
                <w:rFonts w:eastAsia="Calibri"/>
                <w:lang w:eastAsia="en-US"/>
              </w:rPr>
              <w:t>wnoz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</w:p>
          <w:p w:rsidR="00DE220F" w:rsidRDefault="00DE220F" w:rsidP="00DE220F">
            <w:proofErr w:type="spellStart"/>
            <w:r w:rsidRPr="00AF0264">
              <w:rPr>
                <w:rFonts w:eastAsia="Calibri"/>
                <w:lang w:eastAsia="en-US"/>
              </w:rPr>
              <w:t>katedra_medycyny_spo</w:t>
            </w:r>
            <w:r>
              <w:rPr>
                <w:rFonts w:eastAsia="Calibri"/>
                <w:lang w:eastAsia="en-US"/>
              </w:rPr>
              <w:t>l</w:t>
            </w:r>
            <w:r w:rsidRPr="00AF0264">
              <w:rPr>
                <w:rFonts w:eastAsia="Calibri"/>
                <w:lang w:eastAsia="en-US"/>
              </w:rPr>
              <w:t>ecznej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Język prowadzenia zajęć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DE220F" w:rsidP="00DE220F">
            <w:pPr>
              <w:tabs>
                <w:tab w:val="left" w:pos="4073"/>
              </w:tabs>
            </w:pPr>
            <w:r w:rsidRPr="00845FED">
              <w:rPr>
                <w:rFonts w:eastAsia="Calibri"/>
                <w:i/>
                <w:u w:val="single"/>
                <w:lang w:eastAsia="en-US"/>
              </w:rPr>
              <w:t>polski/</w:t>
            </w:r>
            <w:r w:rsidRPr="00845FED">
              <w:rPr>
                <w:rFonts w:eastAsia="Calibri"/>
                <w:i/>
                <w:lang w:eastAsia="en-US"/>
              </w:rPr>
              <w:t>angielski</w:t>
            </w:r>
          </w:p>
        </w:tc>
      </w:tr>
    </w:tbl>
    <w:p w:rsidR="00D84E38" w:rsidRDefault="00D84E38" w:rsidP="00DE220F">
      <w:pPr>
        <w:spacing w:after="200" w:line="276" w:lineRule="auto"/>
        <w:rPr>
          <w:b/>
          <w:bCs/>
        </w:rPr>
      </w:pPr>
    </w:p>
    <w:p w:rsidR="00D84E38" w:rsidRDefault="00AF2BE1">
      <w:pPr>
        <w:spacing w:after="200" w:line="276" w:lineRule="auto"/>
        <w:ind w:left="284"/>
        <w:rPr>
          <w:b/>
          <w:bCs/>
        </w:rPr>
      </w:pPr>
      <w:r>
        <w:rPr>
          <w:b/>
          <w:bCs/>
        </w:rPr>
        <w:lastRenderedPageBreak/>
        <w:t>*zaznaczyć odpowiednio, zmieniając □ na X</w:t>
      </w:r>
    </w:p>
    <w:p w:rsidR="00D84E38" w:rsidRDefault="00D84E38" w:rsidP="00DE220F">
      <w:pPr>
        <w:spacing w:after="200" w:line="276" w:lineRule="auto"/>
        <w:rPr>
          <w:b/>
          <w:bCs/>
        </w:rPr>
      </w:pPr>
    </w:p>
    <w:p w:rsidR="00D84E38" w:rsidRDefault="00AF2BE1">
      <w:pPr>
        <w:spacing w:after="200" w:line="276" w:lineRule="auto"/>
        <w:jc w:val="center"/>
      </w:pPr>
      <w:r>
        <w:rPr>
          <w:rFonts w:ascii="Arial Unicode MS" w:eastAsia="Arial Unicode MS" w:hAnsi="Arial Unicode MS" w:cs="Arial Unicode MS"/>
        </w:rPr>
        <w:br w:type="page"/>
      </w:r>
    </w:p>
    <w:p w:rsidR="00D84E38" w:rsidRDefault="00AF2BE1">
      <w:pPr>
        <w:spacing w:after="200" w:line="276" w:lineRule="auto"/>
        <w:jc w:val="center"/>
        <w:rPr>
          <w:b/>
          <w:bCs/>
        </w:rPr>
      </w:pPr>
      <w:r>
        <w:rPr>
          <w:b/>
          <w:bCs/>
        </w:rPr>
        <w:lastRenderedPageBreak/>
        <w:t>Informacje szczegółowe</w:t>
      </w:r>
    </w:p>
    <w:tbl>
      <w:tblPr>
        <w:tblStyle w:val="TableNormal"/>
        <w:tblW w:w="9552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D84E38">
        <w:trPr>
          <w:trHeight w:val="1200"/>
          <w:jc w:val="center"/>
        </w:trPr>
        <w:tc>
          <w:tcPr>
            <w:tcW w:w="41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Cele zajęć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Poznać podstawowe zasady i przepisy prawne dotyczące funkcjonowania państwa prawa, systemu zdrowotnego, uprawnień do wykonywania zawodu oraz odpowiedzialności prawnej p</w:t>
            </w:r>
            <w:r w:rsidR="00870A04">
              <w:rPr>
                <w:rFonts w:eastAsia="Arial Unicode MS" w:cs="Arial Unicode MS"/>
              </w:rPr>
              <w:t>ołożnej</w:t>
            </w:r>
            <w:bookmarkStart w:id="0" w:name="_GoBack"/>
            <w:bookmarkEnd w:id="0"/>
            <w:r>
              <w:rPr>
                <w:rFonts w:eastAsia="Arial Unicode MS" w:cs="Arial Unicode MS"/>
              </w:rPr>
              <w:t>.</w:t>
            </w:r>
          </w:p>
        </w:tc>
      </w:tr>
      <w:tr w:rsidR="00D84E38">
        <w:trPr>
          <w:trHeight w:val="300"/>
          <w:jc w:val="center"/>
        </w:trPr>
        <w:tc>
          <w:tcPr>
            <w:tcW w:w="23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t xml:space="preserve">Wymagania wstępne w zakresie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Wiedzy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Wiedza na poziomie absolwenta szkoły średniej.  </w:t>
            </w:r>
          </w:p>
        </w:tc>
      </w:tr>
      <w:tr w:rsidR="00D84E38">
        <w:trPr>
          <w:trHeight w:val="300"/>
          <w:jc w:val="center"/>
        </w:trPr>
        <w:tc>
          <w:tcPr>
            <w:tcW w:w="2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Umiejętności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Umiejętności na poziomie absolwenta szkoły średniej.  </w:t>
            </w:r>
          </w:p>
        </w:tc>
      </w:tr>
      <w:tr w:rsidR="00D84E38">
        <w:trPr>
          <w:trHeight w:val="600"/>
          <w:jc w:val="center"/>
        </w:trPr>
        <w:tc>
          <w:tcPr>
            <w:tcW w:w="2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Kompetencji społecznych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Kompetencje na poziomie absolwenta szkoły średniej.  </w:t>
            </w:r>
          </w:p>
        </w:tc>
      </w:tr>
    </w:tbl>
    <w:p w:rsidR="00D84E38" w:rsidRDefault="00D84E38">
      <w:pPr>
        <w:widowControl w:val="0"/>
        <w:spacing w:after="200"/>
        <w:jc w:val="center"/>
        <w:rPr>
          <w:b/>
          <w:bCs/>
        </w:rPr>
      </w:pPr>
    </w:p>
    <w:p w:rsidR="00D84E38" w:rsidRDefault="00D84E38">
      <w:pPr>
        <w:spacing w:after="200" w:line="276" w:lineRule="auto"/>
      </w:pPr>
    </w:p>
    <w:tbl>
      <w:tblPr>
        <w:tblStyle w:val="TableNormal"/>
        <w:tblW w:w="10058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589"/>
        <w:gridCol w:w="3559"/>
        <w:gridCol w:w="606"/>
        <w:gridCol w:w="770"/>
        <w:gridCol w:w="248"/>
        <w:gridCol w:w="313"/>
        <w:gridCol w:w="456"/>
        <w:gridCol w:w="158"/>
        <w:gridCol w:w="193"/>
        <w:gridCol w:w="179"/>
        <w:gridCol w:w="382"/>
        <w:gridCol w:w="456"/>
        <w:gridCol w:w="702"/>
        <w:gridCol w:w="267"/>
        <w:gridCol w:w="180"/>
      </w:tblGrid>
      <w:tr w:rsidR="00D84E38" w:rsidTr="007F449C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EFEKTY UCZENIA SIĘ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33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 xml:space="preserve">lp. efektu uczenia się 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Student, </w:t>
            </w:r>
            <w:proofErr w:type="spellStart"/>
            <w:r>
              <w:rPr>
                <w:b/>
                <w:bCs/>
              </w:rPr>
              <w:t>kt</w:t>
            </w:r>
            <w:proofErr w:type="spellEnd"/>
            <w:r>
              <w:rPr>
                <w:b/>
                <w:bCs/>
                <w:lang w:val="es-ES_tradnl"/>
              </w:rPr>
              <w:t>ó</w:t>
            </w:r>
            <w:proofErr w:type="spellStart"/>
            <w:r>
              <w:rPr>
                <w:b/>
                <w:bCs/>
              </w:rPr>
              <w:t>ry</w:t>
            </w:r>
            <w:proofErr w:type="spellEnd"/>
            <w:r>
              <w:rPr>
                <w:b/>
                <w:bCs/>
              </w:rPr>
              <w:t xml:space="preserve"> zaliczył ZAJĘCIA</w:t>
            </w:r>
          </w:p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wie/umie/potrafi: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SYMBOL </w:t>
            </w:r>
          </w:p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(odniesienie do) </w:t>
            </w:r>
          </w:p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dla kierunku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  <w:lang w:val="nl-NL"/>
              </w:rPr>
              <w:t>Spos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b weryfikacji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SIĘ*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5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 xml:space="preserve">definiować podstawowe pojęcia z zakresu prawa i wyjaśniać rolę prawa w życiu społeczeństwa, ze </w:t>
            </w:r>
            <w:proofErr w:type="spellStart"/>
            <w:r>
              <w:rPr>
                <w:rFonts w:eastAsia="Arial Unicode MS" w:cs="Arial Unicode MS"/>
              </w:rPr>
              <w:t>szczeg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lnym</w:t>
            </w:r>
            <w:proofErr w:type="spellEnd"/>
            <w:r>
              <w:rPr>
                <w:rFonts w:eastAsia="Arial Unicode MS" w:cs="Arial Unicode MS"/>
              </w:rPr>
              <w:t xml:space="preserve"> uwzględnieniem praw człowieka i prawa pracy;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15.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408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W02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t xml:space="preserve">omawiać </w:t>
            </w:r>
            <w:r>
              <w:rPr>
                <w:rFonts w:ascii="Arial" w:hAnsi="Arial"/>
                <w:sz w:val="20"/>
                <w:szCs w:val="20"/>
              </w:rPr>
              <w:t>podstawowe regulacje prawne w zakresie zdrowia, w tym z zakresu ubezpieczeń zdrowotnych oraz  wybrane trendy w polityce ochrony zdrowia obowiązujące w Rzeczypospolitej Polskiej oraz UE.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16.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21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W03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t xml:space="preserve">przedstawiać podstawy prawne wykonywania zawodu pielęgniarki, w tym prawa i obowiązki pielęgniarki, organizację i zadania samorządu zawodowego pielęgniarek i położnych oraz prawa i obowiązki jego </w:t>
            </w:r>
            <w:proofErr w:type="spellStart"/>
            <w:r>
              <w:t>członk</w:t>
            </w:r>
            <w:proofErr w:type="spellEnd"/>
            <w:r>
              <w:rPr>
                <w:lang w:val="es-ES_tradnl"/>
              </w:rPr>
              <w:t>ó</w:t>
            </w:r>
            <w:r>
              <w:t>w;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17.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PM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8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W04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rozróżniać zasady odpowiedzialności karnej, cywilnej, pracowniczej i zawodowej związanej z wykonywaniem zawodu pielęgniarki;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18.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lastRenderedPageBreak/>
              <w:t>W05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rozróżniać prawa człowieka, prawa dziecka i prawa pacjenta;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19.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PM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U01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stosować przepisy prawa dotyczące praktyki zawodowej pielęgniarki;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B.U 12.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t>O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802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K01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dostrzegać i rozpoznawać własne ograniczenia w zakresie wiedzy, umiejętności i kompetencji społecznych oraz dokonywać samooceny deficyt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 i potrzeb edukacyjnych.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K7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O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</w:pPr>
            <w:r>
              <w:rPr>
                <w:b/>
                <w:bCs/>
              </w:rPr>
              <w:t>Tabela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w odniesieniu do formy zajęć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022"/>
          <w:jc w:val="center"/>
        </w:trPr>
        <w:tc>
          <w:tcPr>
            <w:tcW w:w="158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lp. efektu uczenia się</w:t>
            </w:r>
          </w:p>
        </w:tc>
        <w:tc>
          <w:tcPr>
            <w:tcW w:w="3559" w:type="dxa"/>
            <w:vMerge w:val="restart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Efekty uczenia się</w:t>
            </w:r>
          </w:p>
        </w:tc>
        <w:tc>
          <w:tcPr>
            <w:tcW w:w="4730" w:type="dxa"/>
            <w:gridSpan w:val="1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Forma zajęć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679"/>
          <w:jc w:val="center"/>
        </w:trPr>
        <w:tc>
          <w:tcPr>
            <w:tcW w:w="158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3559" w:type="dxa"/>
            <w:vMerge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Wykład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 warsztatowe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</w:t>
            </w:r>
          </w:p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 kliniczne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Symulacje</w:t>
            </w:r>
          </w:p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  <w:lang w:val="en-US"/>
              </w:rPr>
              <w:t xml:space="preserve">E-learning 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Bez nauczyciela</w:t>
            </w:r>
          </w:p>
        </w:tc>
        <w:tc>
          <w:tcPr>
            <w:tcW w:w="447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10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 xml:space="preserve">definiować podstawowe pojęcia z zakresu prawa i wyjaśniać rolę prawa w życiu społeczeństwa, ze </w:t>
            </w:r>
            <w:proofErr w:type="spellStart"/>
            <w:r>
              <w:rPr>
                <w:sz w:val="20"/>
                <w:szCs w:val="20"/>
              </w:rPr>
              <w:t>szczeg</w:t>
            </w:r>
            <w:proofErr w:type="spellEnd"/>
            <w:r>
              <w:rPr>
                <w:sz w:val="20"/>
                <w:szCs w:val="20"/>
                <w:lang w:val="es-ES_tradnl"/>
              </w:rPr>
              <w:t>ó</w:t>
            </w:r>
            <w:proofErr w:type="spellStart"/>
            <w:r>
              <w:rPr>
                <w:sz w:val="20"/>
                <w:szCs w:val="20"/>
              </w:rPr>
              <w:t>lnym</w:t>
            </w:r>
            <w:proofErr w:type="spellEnd"/>
            <w:r>
              <w:rPr>
                <w:sz w:val="20"/>
                <w:szCs w:val="20"/>
              </w:rPr>
              <w:t xml:space="preserve"> uwzględnieniem praw człowieka i prawa pracy;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2029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W02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rPr>
                <w:sz w:val="20"/>
                <w:szCs w:val="20"/>
              </w:rPr>
              <w:t>omawiać podstawowe regulacje prawne z zakresu ubezpieczeń zdrowotnych obowiązujące w Rzeczypospolitej Polskiej i innych państwach członkowskich Unii Europejskiej</w:t>
            </w:r>
            <w:r>
              <w:rPr>
                <w:sz w:val="20"/>
                <w:szCs w:val="20"/>
              </w:rPr>
              <w:br/>
              <w:t>oraz wybrane trendy w polityce ochrony zdrowia w Rzeczypospolitej Polskiej i innych państwach członkowskich Unii Europejskiej;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32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W03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rPr>
                <w:sz w:val="20"/>
                <w:szCs w:val="20"/>
              </w:rPr>
              <w:t xml:space="preserve">przedstawiać podstawy prawne wykonywania zawodu pielęgniarki, w tym prawa i obowiązki pielęgniarki, organizację i zadania samorządu zawodowego pielęgniarek i położnych oraz prawa i obowiązki jego </w:t>
            </w:r>
            <w:proofErr w:type="spellStart"/>
            <w:r>
              <w:rPr>
                <w:sz w:val="20"/>
                <w:szCs w:val="20"/>
              </w:rPr>
              <w:t>członk</w:t>
            </w:r>
            <w:proofErr w:type="spellEnd"/>
            <w:r>
              <w:rPr>
                <w:sz w:val="20"/>
                <w:szCs w:val="20"/>
                <w:lang w:val="es-ES_tradnl"/>
              </w:rPr>
              <w:t>ó</w:t>
            </w:r>
            <w:r>
              <w:rPr>
                <w:sz w:val="20"/>
                <w:szCs w:val="20"/>
              </w:rPr>
              <w:t>w;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88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W04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rozróżniać zasady odpowiedzialności karnej, cywilnej, pracowniczej i zawodowej związanej z wykonywaniem zawodu pielęgniarki;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54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W05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rozróżniać prawa człowieka, prawa dziecka i prawa pacjenta;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44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lastRenderedPageBreak/>
              <w:t>U01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stosować przepisy prawa dotyczące praktyki zawodowej pielęgniarki;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130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K01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dostrzegać i rozpoznawać własne ograniczenia w zakresie wiedzy, umiejętności i kompetencji społecznych oraz dokonywać samooceny deficyt</w:t>
            </w:r>
            <w:r>
              <w:rPr>
                <w:sz w:val="20"/>
                <w:szCs w:val="20"/>
                <w:lang w:val="es-ES_tradnl"/>
              </w:rPr>
              <w:t>ó</w:t>
            </w:r>
            <w:r>
              <w:rPr>
                <w:sz w:val="20"/>
                <w:szCs w:val="20"/>
              </w:rPr>
              <w:t>w i potrzeb edukacyjnych.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TABELA TREŚ</w:t>
            </w:r>
            <w:r>
              <w:rPr>
                <w:b/>
                <w:bCs/>
                <w:lang w:val="en-US"/>
              </w:rPr>
              <w:t>CI PROGRAMOWYCH</w:t>
            </w:r>
          </w:p>
        </w:tc>
        <w:tc>
          <w:tcPr>
            <w:tcW w:w="180" w:type="dxa"/>
            <w:tcBorders>
              <w:top w:val="single" w:sz="6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b/>
                <w:bCs/>
              </w:rPr>
              <w:t>Lp. treści programowej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Treści programowe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sz w:val="20"/>
                <w:szCs w:val="20"/>
              </w:rPr>
              <w:t>Liczba godzin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Odniesienie do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do ZAJĘĆ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Semestr zimowy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CC567F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roofErr w:type="spellStart"/>
            <w:r>
              <w:rPr>
                <w:b/>
                <w:bCs/>
              </w:rPr>
              <w:t>Wykł</w:t>
            </w:r>
            <w:r>
              <w:rPr>
                <w:b/>
                <w:bCs/>
                <w:lang w:val="en-US"/>
              </w:rPr>
              <w:t>ady</w:t>
            </w:r>
            <w:proofErr w:type="spellEnd"/>
            <w:r>
              <w:rPr>
                <w:b/>
                <w:bCs/>
                <w:lang w:val="en-US"/>
              </w:rPr>
              <w:t>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12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>
            <w:r>
              <w:rPr>
                <w:rFonts w:eastAsia="Arial Unicode MS" w:cs="Arial Unicode MS"/>
              </w:rPr>
              <w:t>TK01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r>
              <w:rPr>
                <w:rFonts w:eastAsia="Arial Unicode MS" w:cs="Arial Unicode MS"/>
              </w:rPr>
              <w:t xml:space="preserve">Podstawowe regulacje prawne w zakresie zdrowia, w tym z zakresu ubezpieczeń zdrowotnych oraz  wybrane trendy w polityce ochrony zdrowia obowiązujące w Rzeczypospolitej Polskiej oraz UE. 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10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W02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r>
              <w:rPr>
                <w:b/>
                <w:bCs/>
                <w:lang w:val="it-IT"/>
              </w:rPr>
              <w:t>Seminaria: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6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>
            <w:r>
              <w:rPr>
                <w:rFonts w:eastAsia="Arial Unicode MS" w:cs="Arial Unicode MS"/>
              </w:rPr>
              <w:t>TK02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both"/>
            </w:pPr>
            <w:r>
              <w:t>Przepisy prawne dotyczące praw człowieka, prawa pacjenta, prawa dziecka a wykonywanie zawodu pielęgniarki.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6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U01, K01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>
            <w:r>
              <w:rPr>
                <w:rFonts w:eastAsia="Arial Unicode MS" w:cs="Arial Unicode MS"/>
                <w:lang w:val="de-DE"/>
              </w:rPr>
              <w:t>TK03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both"/>
            </w:pPr>
            <w:r>
              <w:t>Przepisy prawne dotyczące wykonywania zawodu pielęgniarki - Status prawny pielęgniarki i samorząd zawodowy.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4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spacing w:line="276" w:lineRule="auto"/>
              <w:jc w:val="center"/>
            </w:pPr>
            <w:r>
              <w:t>W03, U01, K01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both"/>
            </w:pPr>
            <w:r>
              <w:rPr>
                <w:b/>
                <w:bCs/>
                <w:lang w:val="en-US"/>
              </w:rPr>
              <w:t>E-learning: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F53BA8">
        <w:trPr>
          <w:trHeight w:val="6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r>
              <w:rPr>
                <w:rFonts w:eastAsia="Arial Unicode MS" w:cs="Arial Unicode MS"/>
              </w:rPr>
              <w:t>TK04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r>
              <w:rPr>
                <w:rFonts w:eastAsia="Arial Unicode MS" w:cs="Arial Unicode MS"/>
              </w:rPr>
              <w:t xml:space="preserve">Podstawy zagadnień prawnych – </w:t>
            </w:r>
            <w:proofErr w:type="spellStart"/>
            <w:r>
              <w:rPr>
                <w:rFonts w:eastAsia="Arial Unicode MS" w:cs="Arial Unicode MS"/>
              </w:rPr>
              <w:t>ustr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j prawny w Polsce, system prawa, gałęzie prawa, </w:t>
            </w:r>
            <w:proofErr w:type="spellStart"/>
            <w:r>
              <w:rPr>
                <w:rFonts w:eastAsia="Arial Unicode MS" w:cs="Arial Unicode MS"/>
              </w:rPr>
              <w:t>źr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dła</w:t>
            </w:r>
            <w:proofErr w:type="spellEnd"/>
            <w:r>
              <w:rPr>
                <w:rFonts w:eastAsia="Arial Unicode MS" w:cs="Arial Unicode MS"/>
              </w:rPr>
              <w:t xml:space="preserve"> prawa, rola prawa.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5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spacing w:line="276" w:lineRule="auto"/>
              <w:jc w:val="center"/>
            </w:pPr>
            <w:r>
              <w:rPr>
                <w:lang w:val="de-DE"/>
              </w:rPr>
              <w:t>W01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>
            <w:r>
              <w:rPr>
                <w:rFonts w:eastAsia="Arial Unicode MS" w:cs="Arial Unicode MS"/>
              </w:rPr>
              <w:t>TK05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both"/>
            </w:pPr>
            <w:r>
              <w:t>Odpowiedzialność zawodowa, cywilna, karna, pracownicza pielęgniarki.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5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rPr>
                <w:lang w:val="de-DE"/>
              </w:rPr>
              <w:t>W04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r>
              <w:rPr>
                <w:b/>
                <w:bCs/>
              </w:rPr>
              <w:t>PWS (praca własna studenta)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  <w:p w:rsidR="00CC567F" w:rsidRDefault="00CC567F" w:rsidP="00CC567F"/>
        </w:tc>
      </w:tr>
      <w:tr w:rsidR="00CC567F" w:rsidTr="00F53BA8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r>
              <w:rPr>
                <w:rFonts w:eastAsia="Arial Unicode MS" w:cs="Arial Unicode MS"/>
              </w:rPr>
              <w:t>TK076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both"/>
            </w:pPr>
            <w:r>
              <w:t>Prawa człowieka: prawa  osobiste, wolności i prawa ekonomiczne, socjalne i kulturalne, prawa i wolności polityczne</w:t>
            </w:r>
            <w:r>
              <w:rPr>
                <w:b/>
                <w:bCs/>
              </w:rPr>
              <w:t>,</w:t>
            </w:r>
            <w:r>
              <w:t xml:space="preserve"> prawa pacjenta, prawa dziecka.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20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spacing w:line="276" w:lineRule="auto"/>
              <w:jc w:val="center"/>
            </w:pPr>
            <w:r>
              <w:rPr>
                <w:lang w:val="de-DE"/>
              </w:rPr>
              <w:t>W05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lang w:val="it-IT"/>
              </w:rPr>
              <w:t>Zalecana literatura: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Literatura podstawowa: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numPr>
                <w:ilvl w:val="0"/>
                <w:numId w:val="3"/>
              </w:numPr>
              <w:jc w:val="both"/>
            </w:pPr>
            <w:proofErr w:type="spellStart"/>
            <w:r>
              <w:t>Nesterowicz</w:t>
            </w:r>
            <w:proofErr w:type="spellEnd"/>
            <w:r>
              <w:t xml:space="preserve"> M.: Prawo medyczne. Toruń, 2010. 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numPr>
                <w:ilvl w:val="0"/>
                <w:numId w:val="5"/>
              </w:numPr>
              <w:jc w:val="both"/>
            </w:pPr>
            <w:r>
              <w:t xml:space="preserve">Urbaniak M. Prawo medyczne w </w:t>
            </w:r>
            <w:proofErr w:type="spellStart"/>
            <w:r>
              <w:t>pigułce.Warszawa</w:t>
            </w:r>
            <w:proofErr w:type="spellEnd"/>
            <w:r>
              <w:t>, 2017.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lastRenderedPageBreak/>
              <w:t>Literatura uzupełniają</w:t>
            </w:r>
            <w:r>
              <w:rPr>
                <w:lang w:val="it-IT"/>
              </w:rPr>
              <w:t>ca: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781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222204" w:rsidRDefault="00222204" w:rsidP="00222204">
            <w:pPr>
              <w:jc w:val="both"/>
              <w:rPr>
                <w:b/>
                <w:bCs/>
                <w:sz w:val="22"/>
                <w:szCs w:val="22"/>
              </w:rPr>
            </w:pPr>
            <w:proofErr w:type="spellStart"/>
            <w:r>
              <w:rPr>
                <w:b/>
                <w:bCs/>
              </w:rPr>
              <w:t>Źr</w:t>
            </w:r>
            <w:proofErr w:type="spellEnd"/>
            <w:r>
              <w:rPr>
                <w:b/>
                <w:bCs/>
                <w:lang w:val="es-ES_tradnl"/>
              </w:rPr>
              <w:t>ó</w:t>
            </w:r>
            <w:proofErr w:type="spellStart"/>
            <w:r>
              <w:rPr>
                <w:b/>
                <w:bCs/>
              </w:rPr>
              <w:t>dła</w:t>
            </w:r>
            <w:proofErr w:type="spellEnd"/>
            <w:r>
              <w:rPr>
                <w:b/>
                <w:bCs/>
              </w:rPr>
              <w:t xml:space="preserve"> prawa - </w:t>
            </w:r>
            <w:r>
              <w:rPr>
                <w:sz w:val="22"/>
                <w:szCs w:val="22"/>
                <w:lang w:val="it-IT"/>
              </w:rPr>
              <w:t>nale</w:t>
            </w:r>
            <w:proofErr w:type="spellStart"/>
            <w:r>
              <w:rPr>
                <w:sz w:val="22"/>
                <w:szCs w:val="22"/>
              </w:rPr>
              <w:t>ży</w:t>
            </w:r>
            <w:proofErr w:type="spellEnd"/>
            <w:r>
              <w:rPr>
                <w:sz w:val="22"/>
                <w:szCs w:val="22"/>
              </w:rPr>
              <w:t xml:space="preserve"> korzystać dla akt</w:t>
            </w:r>
            <w:r>
              <w:rPr>
                <w:sz w:val="22"/>
                <w:szCs w:val="22"/>
                <w:lang w:val="es-ES_tradnl"/>
              </w:rPr>
              <w:t>ó</w:t>
            </w:r>
            <w:r>
              <w:rPr>
                <w:sz w:val="22"/>
                <w:szCs w:val="22"/>
              </w:rPr>
              <w:t>w RP ze strony</w:t>
            </w:r>
            <w:r>
              <w:rPr>
                <w:b/>
                <w:bCs/>
                <w:sz w:val="22"/>
                <w:szCs w:val="22"/>
              </w:rPr>
              <w:t xml:space="preserve"> isap.sejm.gov.pl i </w:t>
            </w:r>
            <w:r>
              <w:rPr>
                <w:sz w:val="22"/>
                <w:szCs w:val="22"/>
              </w:rPr>
              <w:t>wybierać</w:t>
            </w:r>
            <w:r>
              <w:rPr>
                <w:b/>
                <w:bCs/>
                <w:sz w:val="22"/>
                <w:szCs w:val="22"/>
              </w:rPr>
              <w:t xml:space="preserve"> Tekst ujednolicony </w:t>
            </w:r>
            <w:r>
              <w:rPr>
                <w:sz w:val="22"/>
                <w:szCs w:val="22"/>
              </w:rPr>
              <w:t xml:space="preserve">(Tekst zawierający tekst jednolity „ </w:t>
            </w:r>
            <w:proofErr w:type="spellStart"/>
            <w:r>
              <w:rPr>
                <w:sz w:val="22"/>
                <w:szCs w:val="22"/>
              </w:rPr>
              <w:t>t.j</w:t>
            </w:r>
            <w:proofErr w:type="spellEnd"/>
            <w:r>
              <w:rPr>
                <w:sz w:val="22"/>
                <w:szCs w:val="22"/>
              </w:rPr>
              <w:t xml:space="preserve">.” z ostatnimi zmianami) </w:t>
            </w:r>
            <w:r>
              <w:rPr>
                <w:b/>
                <w:bCs/>
                <w:sz w:val="22"/>
                <w:szCs w:val="22"/>
              </w:rPr>
              <w:t>oraz dla akt</w:t>
            </w:r>
            <w:r>
              <w:rPr>
                <w:b/>
                <w:bCs/>
                <w:sz w:val="22"/>
                <w:szCs w:val="22"/>
                <w:lang w:val="es-ES_tradnl"/>
              </w:rPr>
              <w:t>ó</w:t>
            </w:r>
            <w:r w:rsidRPr="00F36D6E">
              <w:rPr>
                <w:b/>
                <w:bCs/>
                <w:sz w:val="22"/>
                <w:szCs w:val="22"/>
              </w:rPr>
              <w:t xml:space="preserve">w UE </w:t>
            </w:r>
            <w:hyperlink r:id="rId9" w:history="1">
              <w:r w:rsidRPr="00D54C92">
                <w:rPr>
                  <w:rStyle w:val="Hipercze"/>
                  <w:b/>
                  <w:bCs/>
                  <w:sz w:val="22"/>
                  <w:szCs w:val="22"/>
                </w:rPr>
                <w:t>https://eur-lex.europa.eu/homepage.html</w:t>
              </w:r>
            </w:hyperlink>
          </w:p>
          <w:p w:rsidR="00222204" w:rsidRPr="00845FED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845FED">
              <w:rPr>
                <w:rFonts w:eastAsia="Calibri"/>
                <w:sz w:val="22"/>
                <w:lang w:eastAsia="en-US"/>
              </w:rPr>
              <w:t>Konstytucja Rzeczypospolitej Polskiej z dnia 2 kwietnia 1997 r. (</w:t>
            </w:r>
            <w:r w:rsidRPr="00845FED">
              <w:rPr>
                <w:rStyle w:val="h1"/>
                <w:sz w:val="22"/>
              </w:rPr>
              <w:t>Dz.U. 1997 nr 78 poz. 483 ze zm.)</w:t>
            </w:r>
            <w:r w:rsidRPr="00845FED">
              <w:rPr>
                <w:rFonts w:eastAsia="Calibri"/>
                <w:sz w:val="22"/>
                <w:lang w:eastAsia="en-US"/>
              </w:rPr>
              <w:t>,</w:t>
            </w:r>
          </w:p>
          <w:p w:rsidR="00222204" w:rsidRPr="006A24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4B0772">
              <w:rPr>
                <w:rFonts w:eastAsia="Calibri"/>
                <w:sz w:val="22"/>
                <w:lang w:eastAsia="en-US"/>
              </w:rPr>
              <w:t>Ustawa z dnia 23 kwietnia 1964 r. Kodeks cywilny (</w:t>
            </w:r>
            <w:proofErr w:type="spellStart"/>
            <w:r w:rsidRPr="004B0772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4B0772">
              <w:rPr>
                <w:rFonts w:eastAsia="Calibri"/>
                <w:sz w:val="22"/>
                <w:lang w:eastAsia="en-US"/>
              </w:rPr>
              <w:t xml:space="preserve">. Dz. U. z 2024 r. poz. 1061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222204" w:rsidRPr="006A24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6A246F">
              <w:rPr>
                <w:rFonts w:eastAsia="Calibri"/>
                <w:color w:val="auto"/>
                <w:sz w:val="22"/>
                <w:lang w:eastAsia="en-US"/>
              </w:rPr>
              <w:t>Ustawa z dnia 6 czerwca 1997 r. Kodeks karny (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t.j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 xml:space="preserve">. Dz. U. z 2024 r. poz. 17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222204" w:rsidRPr="006A24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6A246F">
              <w:rPr>
                <w:rFonts w:eastAsia="Calibri"/>
                <w:color w:val="auto"/>
                <w:sz w:val="22"/>
                <w:lang w:eastAsia="en-US"/>
              </w:rPr>
              <w:t>Ustawa z dnia 26 czerwca 1974 r. Kodeks pracy (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t.j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 xml:space="preserve">. Dz. U. z 2023 r. poz. 1465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222204" w:rsidRPr="00E57B13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074884">
              <w:rPr>
                <w:rFonts w:eastAsia="Calibri"/>
                <w:sz w:val="22"/>
                <w:lang w:eastAsia="en-US"/>
              </w:rPr>
              <w:t>Ustawa z dnia 6 listopada 2008 r. o prawach pacjenta i Rzeczniku Praw Pacjenta (</w:t>
            </w:r>
            <w:proofErr w:type="spellStart"/>
            <w:r w:rsidRPr="00074884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074884">
              <w:rPr>
                <w:rFonts w:eastAsia="Calibri"/>
                <w:sz w:val="22"/>
                <w:lang w:eastAsia="en-US"/>
              </w:rPr>
              <w:t>. Dz. U. z 2024 r. poz. 581)</w:t>
            </w:r>
            <w:r>
              <w:rPr>
                <w:rFonts w:eastAsia="Calibri"/>
                <w:sz w:val="22"/>
                <w:lang w:eastAsia="en-US"/>
              </w:rPr>
              <w:t>,</w:t>
            </w:r>
          </w:p>
          <w:p w:rsidR="00222204" w:rsidRPr="00845FED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412497">
              <w:rPr>
                <w:rFonts w:eastAsia="Calibri"/>
                <w:sz w:val="22"/>
                <w:lang w:eastAsia="en-US"/>
              </w:rPr>
              <w:t>Ustawa z dnia 27 sierpnia 2004 r. o świadczeniach opieki zdrowotnej finansowanych ze środków publicznych (</w:t>
            </w:r>
            <w:proofErr w:type="spellStart"/>
            <w:r w:rsidRPr="00412497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412497">
              <w:rPr>
                <w:rFonts w:eastAsia="Calibri"/>
                <w:sz w:val="22"/>
                <w:lang w:eastAsia="en-US"/>
              </w:rPr>
              <w:t>. Dz. U. z 2024 r. poz. 146)</w:t>
            </w:r>
            <w:r>
              <w:rPr>
                <w:rFonts w:eastAsia="Calibri"/>
                <w:sz w:val="22"/>
                <w:lang w:eastAsia="en-US"/>
              </w:rPr>
              <w:t>,</w:t>
            </w:r>
            <w:r w:rsidRPr="00412497">
              <w:rPr>
                <w:rFonts w:eastAsia="Calibri"/>
                <w:sz w:val="22"/>
                <w:lang w:eastAsia="en-US"/>
              </w:rPr>
              <w:t xml:space="preserve"> </w:t>
            </w:r>
          </w:p>
          <w:p w:rsidR="00222204" w:rsidRPr="00B75D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DD32C4">
              <w:rPr>
                <w:rFonts w:eastAsia="Calibri"/>
                <w:sz w:val="22"/>
                <w:szCs w:val="22"/>
                <w:lang w:eastAsia="en-US"/>
              </w:rPr>
              <w:t>Ustawa z dnia 15 kwietnia 2011 r. o działalności leczniczej (</w:t>
            </w:r>
            <w:proofErr w:type="spellStart"/>
            <w:r w:rsidRPr="00DD32C4">
              <w:rPr>
                <w:rFonts w:eastAsia="Calibri"/>
                <w:sz w:val="22"/>
                <w:szCs w:val="22"/>
                <w:lang w:eastAsia="en-US"/>
              </w:rPr>
              <w:t>t.j</w:t>
            </w:r>
            <w:proofErr w:type="spellEnd"/>
            <w:r w:rsidRPr="00DD32C4">
              <w:rPr>
                <w:rFonts w:eastAsia="Calibri"/>
                <w:sz w:val="22"/>
                <w:szCs w:val="22"/>
                <w:lang w:eastAsia="en-US"/>
              </w:rPr>
              <w:t>. Dz. U. z 2024 r. poz. 799)</w:t>
            </w:r>
            <w:r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222204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7840A7">
              <w:rPr>
                <w:sz w:val="22"/>
                <w:szCs w:val="22"/>
              </w:rPr>
              <w:t>Ustawa z dnia 1 lipca 2011 r. o samorządzie pielęgniarek i położnych (</w:t>
            </w:r>
            <w:proofErr w:type="spellStart"/>
            <w:r w:rsidRPr="007840A7">
              <w:rPr>
                <w:sz w:val="22"/>
                <w:szCs w:val="22"/>
              </w:rPr>
              <w:t>t.j</w:t>
            </w:r>
            <w:proofErr w:type="spellEnd"/>
            <w:r w:rsidRPr="007840A7">
              <w:rPr>
                <w:sz w:val="22"/>
                <w:szCs w:val="22"/>
              </w:rPr>
              <w:t>. Dz. U. z 2021 r. poz. 628)</w:t>
            </w:r>
            <w:r>
              <w:rPr>
                <w:sz w:val="22"/>
                <w:szCs w:val="22"/>
              </w:rPr>
              <w:t>,</w:t>
            </w:r>
          </w:p>
          <w:p w:rsidR="00222204" w:rsidRPr="00BF54C7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BF54C7">
              <w:rPr>
                <w:sz w:val="22"/>
                <w:szCs w:val="22"/>
              </w:rPr>
              <w:t>Ustawa z dnia 15 lipca 2011 r. o zawodach pielęgniarki i położnej (</w:t>
            </w:r>
            <w:proofErr w:type="spellStart"/>
            <w:r w:rsidRPr="00BF54C7">
              <w:rPr>
                <w:sz w:val="22"/>
                <w:szCs w:val="22"/>
              </w:rPr>
              <w:t>t.j</w:t>
            </w:r>
            <w:proofErr w:type="spellEnd"/>
            <w:r w:rsidRPr="00BF54C7">
              <w:rPr>
                <w:sz w:val="22"/>
                <w:szCs w:val="22"/>
              </w:rPr>
              <w:t xml:space="preserve">. Dz. U. z 2024 r. poz. 814). i </w:t>
            </w:r>
            <w:r w:rsidRPr="00BF54C7">
              <w:rPr>
                <w:i/>
                <w:sz w:val="22"/>
                <w:szCs w:val="22"/>
              </w:rPr>
              <w:t>akty wykonawcze do ustawy</w:t>
            </w:r>
            <w:r w:rsidRPr="00BF54C7">
              <w:rPr>
                <w:sz w:val="22"/>
                <w:szCs w:val="22"/>
              </w:rPr>
              <w:t xml:space="preserve"> (SAMODZIELNOŚĆ ZAWODOWA):</w:t>
            </w:r>
          </w:p>
          <w:p w:rsidR="00222204" w:rsidRPr="00B75D6F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 xml:space="preserve">Rozporządzenie Ministra Zdrowia z dnia 28 lutego 2017 r. w sprawie rodzaju i zakresu świadczeń zapobiegawczych, diagnostycznych, leczniczych i rehabilitacyjnych udzielanych przez pielęgniarkę albo położną samodzielnie bez zlecenia lekarskiego (Dz.U. z 2017 r., poz. 497z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>. zm.).</w:t>
            </w:r>
          </w:p>
          <w:p w:rsidR="00222204" w:rsidRPr="00B75D6F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 xml:space="preserve">Rozporządzenie Ministra Zdrowia z dnia 18 stycznia 2018 r. w sprawie wykazu substancji czynnych zawartych w lekach, </w:t>
            </w:r>
            <w:proofErr w:type="spellStart"/>
            <w:r w:rsidRPr="00B75D6F">
              <w:rPr>
                <w:i/>
                <w:iCs/>
                <w:sz w:val="22"/>
              </w:rPr>
              <w:t>środk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w spożywczych specjalnego przeznaczenia żywieniowego i </w:t>
            </w:r>
            <w:proofErr w:type="spellStart"/>
            <w:r w:rsidRPr="00B75D6F">
              <w:rPr>
                <w:i/>
                <w:iCs/>
                <w:sz w:val="22"/>
              </w:rPr>
              <w:t>wyrob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w medycznych ordynowanych przez pielęgniarki i położne oraz wykazu badań diagnostycznych, na </w:t>
            </w:r>
            <w:proofErr w:type="spellStart"/>
            <w:r w:rsidRPr="00B75D6F">
              <w:rPr>
                <w:i/>
                <w:iCs/>
                <w:sz w:val="22"/>
              </w:rPr>
              <w:t>kt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re mają prawo wystawiać skierowania pielęgniarki i położne (Dz.U. z 2018 r. poz. 299 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>. zm.),</w:t>
            </w:r>
          </w:p>
          <w:p w:rsidR="00222204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>Rozporządzenie Ministra Zdrowia z dnia 12 stycznia 2011 r. w sprawie wykazu produktów leczniczych, które mogą być doraźnie dostarczane w związku z udzielanym świadczeniem zdrowotnym, oraz wykazu produktów leczniczych wchodzących w skład zestawów przeciwwstrząsowych, ratujących życie (</w:t>
            </w:r>
            <w:proofErr w:type="spellStart"/>
            <w:r w:rsidRPr="00B75D6F">
              <w:rPr>
                <w:i/>
                <w:iCs/>
                <w:sz w:val="22"/>
              </w:rPr>
              <w:t>t.j</w:t>
            </w:r>
            <w:proofErr w:type="spellEnd"/>
            <w:r w:rsidRPr="00B75D6F">
              <w:rPr>
                <w:i/>
                <w:iCs/>
                <w:sz w:val="22"/>
              </w:rPr>
              <w:t xml:space="preserve">. Dz. U. z 2020 r. poz. 1772 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 xml:space="preserve">. zm.), </w:t>
            </w:r>
          </w:p>
          <w:p w:rsidR="00D84E38" w:rsidRPr="00222204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222204">
              <w:rPr>
                <w:i/>
                <w:iCs/>
                <w:sz w:val="22"/>
              </w:rPr>
              <w:t>Rozporządzenie Ministra Zdrowia z dnia 23 grudnia 2020 r. w sprawie recept (</w:t>
            </w:r>
            <w:proofErr w:type="spellStart"/>
            <w:r w:rsidRPr="00222204">
              <w:rPr>
                <w:i/>
                <w:iCs/>
                <w:sz w:val="22"/>
              </w:rPr>
              <w:t>t.j</w:t>
            </w:r>
            <w:proofErr w:type="spellEnd"/>
            <w:r w:rsidRPr="00222204">
              <w:rPr>
                <w:i/>
                <w:iCs/>
                <w:sz w:val="22"/>
              </w:rPr>
              <w:t xml:space="preserve">. Dz. U. z 2023 r. poz. 487 z </w:t>
            </w:r>
            <w:proofErr w:type="spellStart"/>
            <w:r w:rsidRPr="00222204">
              <w:rPr>
                <w:i/>
                <w:iCs/>
                <w:sz w:val="22"/>
              </w:rPr>
              <w:t>późn</w:t>
            </w:r>
            <w:proofErr w:type="spellEnd"/>
            <w:r w:rsidRPr="00222204">
              <w:rPr>
                <w:i/>
                <w:iCs/>
                <w:sz w:val="22"/>
              </w:rPr>
              <w:t>. zm.).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 xml:space="preserve">Nakład pracy studenta  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900"/>
          <w:jc w:val="center"/>
        </w:trPr>
        <w:tc>
          <w:tcPr>
            <w:tcW w:w="8071" w:type="dxa"/>
            <w:gridSpan w:val="10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Forma nakładu pracy studenta </w:t>
            </w:r>
          </w:p>
          <w:p w:rsidR="00D84E38" w:rsidRDefault="00AF2BE1">
            <w:r>
              <w:t>(udział w zajęciach, aktywność, przygotowanie sprawozdania, itp.)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Obciążenie studenta [h]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900"/>
          <w:jc w:val="center"/>
        </w:trPr>
        <w:tc>
          <w:tcPr>
            <w:tcW w:w="8071" w:type="dxa"/>
            <w:gridSpan w:val="10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W ocenie (opinii) nauczyciela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Godziny kontaktowe z nauczycielem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E220F">
            <w:r>
              <w:rPr>
                <w:rFonts w:eastAsia="Arial Unicode MS" w:cs="Arial Unicode MS"/>
              </w:rPr>
              <w:t>30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ćwiczeń/seminarium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Czytanie wskazanej literatury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Napisanie raportu z laboratorium/ćwiczeń/przygotowanie projektu/referatu itp.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kolokwium/</w:t>
            </w:r>
            <w:proofErr w:type="spellStart"/>
            <w:r>
              <w:rPr>
                <w:rFonts w:eastAsia="Arial Unicode MS" w:cs="Arial Unicode MS"/>
              </w:rPr>
              <w:t>kartk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wki</w:t>
            </w:r>
            <w:proofErr w:type="spellEnd"/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E220F">
            <w:r>
              <w:rPr>
                <w:rFonts w:eastAsia="Arial Unicode MS" w:cs="Arial Unicode MS"/>
              </w:rPr>
              <w:t>10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egzaminu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Bez nauczyciela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Sumaryczne obciążenie pracy studenta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E220F">
            <w:r>
              <w:rPr>
                <w:rFonts w:eastAsia="Arial Unicode MS" w:cs="Arial Unicode MS"/>
              </w:rPr>
              <w:t>50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Punkty ECTS za moduł/przedmiot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Uwagi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</w:tbl>
    <w:p w:rsidR="00D84E38" w:rsidRDefault="00D84E38">
      <w:pPr>
        <w:widowControl w:val="0"/>
        <w:spacing w:after="200"/>
        <w:jc w:val="center"/>
      </w:pPr>
    </w:p>
    <w:p w:rsidR="00D84E38" w:rsidRDefault="00D84E38"/>
    <w:p w:rsidR="00D84E38" w:rsidRDefault="00AF2BE1">
      <w:r>
        <w:rPr>
          <w:rFonts w:eastAsia="Arial Unicode MS" w:cs="Arial Unicode MS"/>
        </w:rPr>
        <w:t>*Przykładowe sposoby weryfikacji efekt</w:t>
      </w:r>
      <w:r>
        <w:rPr>
          <w:rFonts w:eastAsia="Arial Unicode MS" w:cs="Arial Unicode MS"/>
          <w:lang w:val="es-ES_tradnl"/>
        </w:rPr>
        <w:t>ó</w:t>
      </w:r>
      <w:r>
        <w:rPr>
          <w:rFonts w:eastAsia="Arial Unicode MS" w:cs="Arial Unicode MS"/>
        </w:rPr>
        <w:t>w kształcenia:</w:t>
      </w:r>
    </w:p>
    <w:p w:rsidR="00D84E38" w:rsidRDefault="00AF2BE1">
      <w:r>
        <w:rPr>
          <w:rFonts w:eastAsia="Arial Unicode MS" w:cs="Arial Unicode MS"/>
        </w:rPr>
        <w:t>EP – egzamin pisemny</w:t>
      </w:r>
    </w:p>
    <w:p w:rsidR="00D84E38" w:rsidRDefault="00AF2BE1">
      <w:r>
        <w:rPr>
          <w:rFonts w:eastAsia="Arial Unicode MS" w:cs="Arial Unicode MS"/>
        </w:rPr>
        <w:t>EU - egzamin ustny</w:t>
      </w:r>
    </w:p>
    <w:p w:rsidR="00D84E38" w:rsidRDefault="00AF2BE1">
      <w:r>
        <w:rPr>
          <w:rFonts w:eastAsia="Arial Unicode MS" w:cs="Arial Unicode MS"/>
        </w:rPr>
        <w:t>ET – egzamin testowy</w:t>
      </w:r>
    </w:p>
    <w:p w:rsidR="00D84E38" w:rsidRDefault="00AF2BE1">
      <w:r>
        <w:rPr>
          <w:rFonts w:eastAsia="Arial Unicode MS" w:cs="Arial Unicode MS"/>
        </w:rPr>
        <w:t>EPR – egzamin praktyczny</w:t>
      </w:r>
    </w:p>
    <w:p w:rsidR="00D84E38" w:rsidRDefault="00AF2BE1">
      <w:r>
        <w:rPr>
          <w:rFonts w:eastAsia="Arial Unicode MS" w:cs="Arial Unicode MS"/>
        </w:rPr>
        <w:t>K – kolokwium</w:t>
      </w:r>
    </w:p>
    <w:p w:rsidR="00D84E38" w:rsidRDefault="00AF2BE1">
      <w:r>
        <w:rPr>
          <w:rFonts w:eastAsia="Arial Unicode MS" w:cs="Arial Unicode MS"/>
          <w:lang w:val="de-DE"/>
        </w:rPr>
        <w:t xml:space="preserve">R </w:t>
      </w:r>
      <w:r>
        <w:rPr>
          <w:rFonts w:eastAsia="Arial Unicode MS" w:cs="Arial Unicode MS"/>
        </w:rPr>
        <w:t>– referat</w:t>
      </w:r>
    </w:p>
    <w:p w:rsidR="00D84E38" w:rsidRDefault="00AF2BE1">
      <w:r>
        <w:rPr>
          <w:rFonts w:eastAsia="Arial Unicode MS" w:cs="Arial Unicode MS"/>
        </w:rPr>
        <w:t>S – sprawdzenie umiejętności praktycznych</w:t>
      </w:r>
    </w:p>
    <w:p w:rsidR="00D84E38" w:rsidRDefault="00AF2BE1">
      <w:r>
        <w:rPr>
          <w:rFonts w:eastAsia="Arial Unicode MS" w:cs="Arial Unicode MS"/>
        </w:rPr>
        <w:t>RZĆ – raport z ćwiczeń z dyskusją wynik</w:t>
      </w:r>
      <w:r>
        <w:rPr>
          <w:rFonts w:eastAsia="Arial Unicode MS" w:cs="Arial Unicode MS"/>
          <w:lang w:val="es-ES_tradnl"/>
        </w:rPr>
        <w:t>ó</w:t>
      </w:r>
      <w:r>
        <w:rPr>
          <w:rFonts w:eastAsia="Arial Unicode MS" w:cs="Arial Unicode MS"/>
        </w:rPr>
        <w:t>w</w:t>
      </w:r>
    </w:p>
    <w:p w:rsidR="00D84E38" w:rsidRDefault="00AF2BE1">
      <w:r>
        <w:rPr>
          <w:rFonts w:eastAsia="Arial Unicode MS" w:cs="Arial Unicode MS"/>
        </w:rPr>
        <w:t xml:space="preserve">O - ocena aktywności i postawy studenta </w:t>
      </w:r>
    </w:p>
    <w:p w:rsidR="00D84E38" w:rsidRDefault="00AF2BE1">
      <w:r>
        <w:rPr>
          <w:rFonts w:eastAsia="Arial Unicode MS" w:cs="Arial Unicode MS"/>
        </w:rPr>
        <w:t>SL - sprawozdanie laboratoryjne</w:t>
      </w:r>
    </w:p>
    <w:p w:rsidR="00D84E38" w:rsidRDefault="00AF2BE1">
      <w:r>
        <w:rPr>
          <w:rFonts w:eastAsia="Arial Unicode MS" w:cs="Arial Unicode MS"/>
          <w:lang w:val="de-DE"/>
        </w:rPr>
        <w:t xml:space="preserve">SP </w:t>
      </w:r>
      <w:r>
        <w:rPr>
          <w:rFonts w:eastAsia="Arial Unicode MS" w:cs="Arial Unicode MS"/>
        </w:rPr>
        <w:t>– studium przypadku</w:t>
      </w:r>
    </w:p>
    <w:p w:rsidR="00D84E38" w:rsidRDefault="00AF2BE1">
      <w:r>
        <w:rPr>
          <w:rFonts w:eastAsia="Arial Unicode MS" w:cs="Arial Unicode MS"/>
        </w:rPr>
        <w:t>PS - ocena umiejętności pracy samodzielnej</w:t>
      </w:r>
    </w:p>
    <w:p w:rsidR="00D84E38" w:rsidRDefault="00AF2BE1">
      <w:r>
        <w:rPr>
          <w:rFonts w:eastAsia="Arial Unicode MS" w:cs="Arial Unicode MS"/>
        </w:rPr>
        <w:t xml:space="preserve">W – </w:t>
      </w:r>
      <w:proofErr w:type="spellStart"/>
      <w:r>
        <w:rPr>
          <w:rFonts w:eastAsia="Arial Unicode MS" w:cs="Arial Unicode MS"/>
        </w:rPr>
        <w:t>kartk</w:t>
      </w:r>
      <w:proofErr w:type="spellEnd"/>
      <w:r>
        <w:rPr>
          <w:rFonts w:eastAsia="Arial Unicode MS" w:cs="Arial Unicode MS"/>
          <w:lang w:val="es-ES_tradnl"/>
        </w:rPr>
        <w:t>ó</w:t>
      </w:r>
      <w:proofErr w:type="spellStart"/>
      <w:r>
        <w:rPr>
          <w:rFonts w:eastAsia="Arial Unicode MS" w:cs="Arial Unicode MS"/>
        </w:rPr>
        <w:t>wka</w:t>
      </w:r>
      <w:proofErr w:type="spellEnd"/>
      <w:r>
        <w:rPr>
          <w:rFonts w:eastAsia="Arial Unicode MS" w:cs="Arial Unicode MS"/>
        </w:rPr>
        <w:t xml:space="preserve"> przed rozpoczęciem zajęć</w:t>
      </w:r>
    </w:p>
    <w:p w:rsidR="00D84E38" w:rsidRDefault="00AF2BE1">
      <w:r>
        <w:rPr>
          <w:rFonts w:eastAsia="Arial Unicode MS" w:cs="Arial Unicode MS"/>
        </w:rPr>
        <w:t>PM – prezentacja multimedialna</w:t>
      </w:r>
    </w:p>
    <w:p w:rsidR="00D84E38" w:rsidRDefault="00AF2BE1">
      <w:r>
        <w:rPr>
          <w:rFonts w:eastAsia="Arial Unicode MS" w:cs="Arial Unicode MS"/>
        </w:rPr>
        <w:t>i inne</w:t>
      </w:r>
    </w:p>
    <w:sectPr w:rsidR="00D84E38">
      <w:headerReference w:type="default" r:id="rId10"/>
      <w:footerReference w:type="default" r:id="rId11"/>
      <w:pgSz w:w="11900" w:h="16840"/>
      <w:pgMar w:top="567" w:right="991" w:bottom="567" w:left="851" w:header="709" w:footer="8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139A5" w:rsidRDefault="009139A5">
      <w:r>
        <w:separator/>
      </w:r>
    </w:p>
  </w:endnote>
  <w:endnote w:type="continuationSeparator" w:id="0">
    <w:p w:rsidR="009139A5" w:rsidRDefault="009139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tarSymbol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Arial"/>
    <w:charset w:val="00"/>
    <w:family w:val="roman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4E38" w:rsidRDefault="00D84E38">
    <w:pPr>
      <w:pStyle w:val="Stopka"/>
      <w:rPr>
        <w:sz w:val="16"/>
        <w:szCs w:val="16"/>
      </w:rPr>
    </w:pPr>
  </w:p>
  <w:p w:rsidR="00D84E38" w:rsidRDefault="00AF2BE1">
    <w:pPr>
      <w:pStyle w:val="Stopka"/>
      <w:jc w:val="right"/>
    </w:pPr>
    <w:r>
      <w:rPr>
        <w:sz w:val="16"/>
        <w:szCs w:val="16"/>
        <w:lang w:val="it-IT"/>
      </w:rPr>
      <w:t xml:space="preserve">Strona </w:t>
    </w:r>
    <w:r>
      <w:rPr>
        <w:b/>
        <w:bCs/>
        <w:sz w:val="16"/>
        <w:szCs w:val="16"/>
      </w:rPr>
      <w:fldChar w:fldCharType="begin"/>
    </w:r>
    <w:r>
      <w:rPr>
        <w:b/>
        <w:bCs/>
        <w:sz w:val="16"/>
        <w:szCs w:val="16"/>
      </w:rPr>
      <w:instrText xml:space="preserve"> PAGE </w:instrText>
    </w:r>
    <w:r>
      <w:rPr>
        <w:b/>
        <w:bCs/>
        <w:sz w:val="16"/>
        <w:szCs w:val="16"/>
      </w:rPr>
      <w:fldChar w:fldCharType="separate"/>
    </w:r>
    <w:r w:rsidR="002F5243">
      <w:rPr>
        <w:b/>
        <w:bCs/>
        <w:noProof/>
        <w:sz w:val="16"/>
        <w:szCs w:val="16"/>
      </w:rPr>
      <w:t>1</w:t>
    </w:r>
    <w:r>
      <w:rPr>
        <w:b/>
        <w:bCs/>
        <w:sz w:val="16"/>
        <w:szCs w:val="16"/>
      </w:rPr>
      <w:fldChar w:fldCharType="end"/>
    </w:r>
    <w:r>
      <w:rPr>
        <w:sz w:val="16"/>
        <w:szCs w:val="16"/>
      </w:rPr>
      <w:t xml:space="preserve"> z </w:t>
    </w:r>
    <w:r>
      <w:rPr>
        <w:b/>
        <w:bCs/>
        <w:sz w:val="16"/>
        <w:szCs w:val="16"/>
      </w:rPr>
      <w:fldChar w:fldCharType="begin"/>
    </w:r>
    <w:r>
      <w:rPr>
        <w:b/>
        <w:bCs/>
        <w:sz w:val="16"/>
        <w:szCs w:val="16"/>
      </w:rPr>
      <w:instrText xml:space="preserve"> NUMPAGES </w:instrText>
    </w:r>
    <w:r>
      <w:rPr>
        <w:b/>
        <w:bCs/>
        <w:sz w:val="16"/>
        <w:szCs w:val="16"/>
      </w:rPr>
      <w:fldChar w:fldCharType="separate"/>
    </w:r>
    <w:r w:rsidR="002F5243">
      <w:rPr>
        <w:b/>
        <w:bCs/>
        <w:noProof/>
        <w:sz w:val="16"/>
        <w:szCs w:val="16"/>
      </w:rPr>
      <w:t>1</w:t>
    </w:r>
    <w:r>
      <w:rPr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139A5" w:rsidRDefault="009139A5">
      <w:r>
        <w:separator/>
      </w:r>
    </w:p>
  </w:footnote>
  <w:footnote w:type="continuationSeparator" w:id="0">
    <w:p w:rsidR="009139A5" w:rsidRDefault="009139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4E38" w:rsidRDefault="00D84E38">
    <w:pPr>
      <w:pStyle w:val="Nagwekistop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FD0C79"/>
    <w:multiLevelType w:val="hybridMultilevel"/>
    <w:tmpl w:val="4F9C9040"/>
    <w:lvl w:ilvl="0" w:tplc="95B27056">
      <w:start w:val="1"/>
      <w:numFmt w:val="bullet"/>
      <w:lvlText w:val="–"/>
      <w:lvlJc w:val="left"/>
      <w:pPr>
        <w:ind w:left="360" w:hanging="360"/>
      </w:pPr>
      <w:rPr>
        <w:rFonts w:ascii="StarSymbol" w:hAnsi="StarSymbol" w:hint="default"/>
      </w:rPr>
    </w:lvl>
    <w:lvl w:ilvl="1" w:tplc="F55A38B2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3E162E0"/>
    <w:multiLevelType w:val="hybridMultilevel"/>
    <w:tmpl w:val="66A8B642"/>
    <w:lvl w:ilvl="0" w:tplc="A21C8662">
      <w:start w:val="1"/>
      <w:numFmt w:val="bullet"/>
      <w:lvlText w:val="−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C01812">
      <w:start w:val="1"/>
      <w:numFmt w:val="bullet"/>
      <w:lvlText w:val="-"/>
      <w:lvlJc w:val="left"/>
      <w:pPr>
        <w:ind w:left="11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A9E6717E">
      <w:start w:val="1"/>
      <w:numFmt w:val="bullet"/>
      <w:lvlText w:val="-"/>
      <w:lvlJc w:val="left"/>
      <w:pPr>
        <w:ind w:left="18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58A8920C">
      <w:start w:val="1"/>
      <w:numFmt w:val="bullet"/>
      <w:lvlText w:val="-"/>
      <w:lvlJc w:val="left"/>
      <w:pPr>
        <w:ind w:left="25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44807520">
      <w:start w:val="1"/>
      <w:numFmt w:val="bullet"/>
      <w:lvlText w:val="-"/>
      <w:lvlJc w:val="left"/>
      <w:pPr>
        <w:ind w:left="327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CCE891A0">
      <w:start w:val="1"/>
      <w:numFmt w:val="bullet"/>
      <w:lvlText w:val="-"/>
      <w:lvlJc w:val="left"/>
      <w:pPr>
        <w:ind w:left="399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3E42FE5A">
      <w:start w:val="1"/>
      <w:numFmt w:val="bullet"/>
      <w:lvlText w:val="-"/>
      <w:lvlJc w:val="left"/>
      <w:pPr>
        <w:ind w:left="47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4F8073CE">
      <w:start w:val="1"/>
      <w:numFmt w:val="bullet"/>
      <w:lvlText w:val="-"/>
      <w:lvlJc w:val="left"/>
      <w:pPr>
        <w:ind w:left="54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11184642">
      <w:start w:val="1"/>
      <w:numFmt w:val="bullet"/>
      <w:lvlText w:val="-"/>
      <w:lvlJc w:val="left"/>
      <w:pPr>
        <w:ind w:left="61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abstractNum w:abstractNumId="2" w15:restartNumberingAfterBreak="0">
    <w:nsid w:val="4B722C27"/>
    <w:multiLevelType w:val="hybridMultilevel"/>
    <w:tmpl w:val="417C8A66"/>
    <w:lvl w:ilvl="0" w:tplc="E8046E44">
      <w:start w:val="1"/>
      <w:numFmt w:val="bullet"/>
      <w:lvlText w:val="□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0AC60D6">
      <w:start w:val="1"/>
      <w:numFmt w:val="bullet"/>
      <w:lvlText w:val="o"/>
      <w:lvlJc w:val="left"/>
      <w:pPr>
        <w:ind w:left="106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86B9D4">
      <w:start w:val="1"/>
      <w:numFmt w:val="bullet"/>
      <w:lvlText w:val="▪"/>
      <w:lvlJc w:val="left"/>
      <w:pPr>
        <w:ind w:left="178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9FEC79A">
      <w:start w:val="1"/>
      <w:numFmt w:val="bullet"/>
      <w:lvlText w:val="•"/>
      <w:lvlJc w:val="left"/>
      <w:pPr>
        <w:ind w:left="250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DBE0BCE">
      <w:start w:val="1"/>
      <w:numFmt w:val="bullet"/>
      <w:lvlText w:val="o"/>
      <w:lvlJc w:val="left"/>
      <w:pPr>
        <w:ind w:left="322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6E819E">
      <w:start w:val="1"/>
      <w:numFmt w:val="bullet"/>
      <w:lvlText w:val="▪"/>
      <w:lvlJc w:val="left"/>
      <w:pPr>
        <w:ind w:left="394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A5C7E04">
      <w:start w:val="1"/>
      <w:numFmt w:val="bullet"/>
      <w:lvlText w:val="•"/>
      <w:lvlJc w:val="left"/>
      <w:pPr>
        <w:ind w:left="466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006D004">
      <w:start w:val="1"/>
      <w:numFmt w:val="bullet"/>
      <w:lvlText w:val="o"/>
      <w:lvlJc w:val="left"/>
      <w:pPr>
        <w:ind w:left="538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C1A8A3C">
      <w:start w:val="1"/>
      <w:numFmt w:val="bullet"/>
      <w:lvlText w:val="▪"/>
      <w:lvlJc w:val="left"/>
      <w:pPr>
        <w:ind w:left="610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50EF2FB6"/>
    <w:multiLevelType w:val="hybridMultilevel"/>
    <w:tmpl w:val="BA52865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55A38B2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CA169A1"/>
    <w:multiLevelType w:val="hybridMultilevel"/>
    <w:tmpl w:val="3DA687F6"/>
    <w:lvl w:ilvl="0" w:tplc="60784FCE">
      <w:start w:val="1"/>
      <w:numFmt w:val="bullet"/>
      <w:lvlText w:val="·"/>
      <w:lvlJc w:val="left"/>
      <w:pPr>
        <w:ind w:left="180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86E4582">
      <w:start w:val="1"/>
      <w:numFmt w:val="bullet"/>
      <w:lvlText w:val="o"/>
      <w:lvlJc w:val="left"/>
      <w:pPr>
        <w:ind w:left="25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BD0ADFE">
      <w:start w:val="1"/>
      <w:numFmt w:val="bullet"/>
      <w:lvlText w:val="▪"/>
      <w:lvlJc w:val="left"/>
      <w:pPr>
        <w:ind w:left="32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876E328">
      <w:start w:val="1"/>
      <w:numFmt w:val="bullet"/>
      <w:lvlText w:val="·"/>
      <w:lvlJc w:val="left"/>
      <w:pPr>
        <w:ind w:left="396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1BC775C">
      <w:start w:val="1"/>
      <w:numFmt w:val="bullet"/>
      <w:lvlText w:val="o"/>
      <w:lvlJc w:val="left"/>
      <w:pPr>
        <w:ind w:left="46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07236C0">
      <w:start w:val="1"/>
      <w:numFmt w:val="bullet"/>
      <w:lvlText w:val="▪"/>
      <w:lvlJc w:val="left"/>
      <w:pPr>
        <w:ind w:left="54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D22B39E">
      <w:start w:val="1"/>
      <w:numFmt w:val="bullet"/>
      <w:lvlText w:val="·"/>
      <w:lvlJc w:val="left"/>
      <w:pPr>
        <w:ind w:left="61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3D46EE8">
      <w:start w:val="1"/>
      <w:numFmt w:val="bullet"/>
      <w:lvlText w:val="o"/>
      <w:lvlJc w:val="left"/>
      <w:pPr>
        <w:ind w:left="68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8184048">
      <w:start w:val="1"/>
      <w:numFmt w:val="bullet"/>
      <w:lvlText w:val="▪"/>
      <w:lvlJc w:val="left"/>
      <w:pPr>
        <w:ind w:left="75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5EF22961"/>
    <w:multiLevelType w:val="hybridMultilevel"/>
    <w:tmpl w:val="72886924"/>
    <w:lvl w:ilvl="0" w:tplc="284AED60">
      <w:start w:val="1"/>
      <w:numFmt w:val="bullet"/>
      <w:lvlText w:val="□"/>
      <w:lvlJc w:val="left"/>
      <w:pPr>
        <w:ind w:left="720" w:hanging="71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AE4A914">
      <w:start w:val="1"/>
      <w:numFmt w:val="bullet"/>
      <w:lvlText w:val="o"/>
      <w:lvlJc w:val="left"/>
      <w:pPr>
        <w:ind w:left="144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CC08308">
      <w:start w:val="1"/>
      <w:numFmt w:val="bullet"/>
      <w:lvlText w:val="▪"/>
      <w:lvlJc w:val="left"/>
      <w:pPr>
        <w:ind w:left="216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D9400E2">
      <w:start w:val="1"/>
      <w:numFmt w:val="bullet"/>
      <w:lvlText w:val="•"/>
      <w:lvlJc w:val="left"/>
      <w:pPr>
        <w:ind w:left="288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F36B640">
      <w:start w:val="1"/>
      <w:numFmt w:val="bullet"/>
      <w:lvlText w:val="o"/>
      <w:lvlJc w:val="left"/>
      <w:pPr>
        <w:ind w:left="360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BB0BDD8">
      <w:start w:val="1"/>
      <w:numFmt w:val="bullet"/>
      <w:lvlText w:val="▪"/>
      <w:lvlJc w:val="left"/>
      <w:pPr>
        <w:ind w:left="432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FBE2E18">
      <w:start w:val="1"/>
      <w:numFmt w:val="bullet"/>
      <w:lvlText w:val="•"/>
      <w:lvlJc w:val="left"/>
      <w:pPr>
        <w:ind w:left="504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A3E3128">
      <w:start w:val="1"/>
      <w:numFmt w:val="bullet"/>
      <w:lvlText w:val="o"/>
      <w:lvlJc w:val="left"/>
      <w:pPr>
        <w:ind w:left="576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1390BA3A">
      <w:start w:val="1"/>
      <w:numFmt w:val="bullet"/>
      <w:lvlText w:val="▪"/>
      <w:lvlJc w:val="left"/>
      <w:pPr>
        <w:ind w:left="648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6520406A"/>
    <w:multiLevelType w:val="hybridMultilevel"/>
    <w:tmpl w:val="E5408064"/>
    <w:lvl w:ilvl="0" w:tplc="024EB394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FB88370">
      <w:start w:val="1"/>
      <w:numFmt w:val="decimal"/>
      <w:lvlText w:val="%2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B282D90">
      <w:start w:val="1"/>
      <w:numFmt w:val="lowerRoman"/>
      <w:lvlText w:val="%3."/>
      <w:lvlJc w:val="left"/>
      <w:pPr>
        <w:ind w:left="180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9325F10">
      <w:start w:val="1"/>
      <w:numFmt w:val="decimal"/>
      <w:lvlText w:val="%4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60109B20">
      <w:start w:val="1"/>
      <w:numFmt w:val="lowerLetter"/>
      <w:lvlText w:val="%5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A604004">
      <w:start w:val="1"/>
      <w:numFmt w:val="lowerRoman"/>
      <w:lvlText w:val="%6."/>
      <w:lvlJc w:val="left"/>
      <w:pPr>
        <w:ind w:left="396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2EA4064">
      <w:start w:val="1"/>
      <w:numFmt w:val="decimal"/>
      <w:lvlText w:val="%7.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D3C9E72">
      <w:start w:val="1"/>
      <w:numFmt w:val="lowerLetter"/>
      <w:lvlText w:val="%8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CE6B8FE">
      <w:start w:val="1"/>
      <w:numFmt w:val="lowerRoman"/>
      <w:lvlText w:val="%9."/>
      <w:lvlJc w:val="left"/>
      <w:pPr>
        <w:ind w:left="612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 w15:restartNumberingAfterBreak="0">
    <w:nsid w:val="6CBC2F6A"/>
    <w:multiLevelType w:val="hybridMultilevel"/>
    <w:tmpl w:val="5B925D5A"/>
    <w:lvl w:ilvl="0" w:tplc="C680C1B6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4523E8C">
      <w:start w:val="1"/>
      <w:numFmt w:val="decimal"/>
      <w:lvlText w:val="%2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B2E33B4">
      <w:start w:val="1"/>
      <w:numFmt w:val="lowerRoman"/>
      <w:lvlText w:val="%3."/>
      <w:lvlJc w:val="left"/>
      <w:pPr>
        <w:ind w:left="180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10ADA92">
      <w:start w:val="1"/>
      <w:numFmt w:val="decimal"/>
      <w:lvlText w:val="%4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FF04CDE">
      <w:start w:val="1"/>
      <w:numFmt w:val="lowerLetter"/>
      <w:lvlText w:val="%5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15C6D9E">
      <w:start w:val="1"/>
      <w:numFmt w:val="lowerRoman"/>
      <w:lvlText w:val="%6."/>
      <w:lvlJc w:val="left"/>
      <w:pPr>
        <w:ind w:left="396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CB0551A">
      <w:start w:val="1"/>
      <w:numFmt w:val="decimal"/>
      <w:lvlText w:val="%7.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F84B630">
      <w:start w:val="1"/>
      <w:numFmt w:val="lowerLetter"/>
      <w:lvlText w:val="%8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FB23A88">
      <w:start w:val="1"/>
      <w:numFmt w:val="lowerRoman"/>
      <w:lvlText w:val="%9."/>
      <w:lvlJc w:val="left"/>
      <w:pPr>
        <w:ind w:left="612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776665C4"/>
    <w:multiLevelType w:val="hybridMultilevel"/>
    <w:tmpl w:val="BC8AAFD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C01812">
      <w:start w:val="1"/>
      <w:numFmt w:val="bullet"/>
      <w:lvlText w:val="-"/>
      <w:lvlJc w:val="left"/>
      <w:pPr>
        <w:ind w:left="11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A9E6717E">
      <w:start w:val="1"/>
      <w:numFmt w:val="bullet"/>
      <w:lvlText w:val="-"/>
      <w:lvlJc w:val="left"/>
      <w:pPr>
        <w:ind w:left="18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58A8920C">
      <w:start w:val="1"/>
      <w:numFmt w:val="bullet"/>
      <w:lvlText w:val="-"/>
      <w:lvlJc w:val="left"/>
      <w:pPr>
        <w:ind w:left="25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44807520">
      <w:start w:val="1"/>
      <w:numFmt w:val="bullet"/>
      <w:lvlText w:val="-"/>
      <w:lvlJc w:val="left"/>
      <w:pPr>
        <w:ind w:left="327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CCE891A0">
      <w:start w:val="1"/>
      <w:numFmt w:val="bullet"/>
      <w:lvlText w:val="-"/>
      <w:lvlJc w:val="left"/>
      <w:pPr>
        <w:ind w:left="399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3E42FE5A">
      <w:start w:val="1"/>
      <w:numFmt w:val="bullet"/>
      <w:lvlText w:val="-"/>
      <w:lvlJc w:val="left"/>
      <w:pPr>
        <w:ind w:left="47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4F8073CE">
      <w:start w:val="1"/>
      <w:numFmt w:val="bullet"/>
      <w:lvlText w:val="-"/>
      <w:lvlJc w:val="left"/>
      <w:pPr>
        <w:ind w:left="54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11184642">
      <w:start w:val="1"/>
      <w:numFmt w:val="bullet"/>
      <w:lvlText w:val="-"/>
      <w:lvlJc w:val="left"/>
      <w:pPr>
        <w:ind w:left="61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num w:numId="1">
    <w:abstractNumId w:val="2"/>
  </w:num>
  <w:num w:numId="2">
    <w:abstractNumId w:val="5"/>
  </w:num>
  <w:num w:numId="3">
    <w:abstractNumId w:val="7"/>
  </w:num>
  <w:num w:numId="4">
    <w:abstractNumId w:val="6"/>
  </w:num>
  <w:num w:numId="5">
    <w:abstractNumId w:val="6"/>
    <w:lvlOverride w:ilvl="0">
      <w:startOverride w:val="2"/>
    </w:lvlOverride>
  </w:num>
  <w:num w:numId="6">
    <w:abstractNumId w:val="1"/>
  </w:num>
  <w:num w:numId="7">
    <w:abstractNumId w:val="4"/>
  </w:num>
  <w:num w:numId="8">
    <w:abstractNumId w:val="1"/>
    <w:lvlOverride w:ilvl="0">
      <w:lvl w:ilvl="0" w:tplc="A21C8662">
        <w:start w:val="1"/>
        <w:numFmt w:val="bullet"/>
        <w:lvlText w:val="−"/>
        <w:lvlJc w:val="left"/>
        <w:pPr>
          <w:ind w:left="3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FC01812">
        <w:start w:val="1"/>
        <w:numFmt w:val="bullet"/>
        <w:lvlText w:val="-"/>
        <w:lvlJc w:val="left"/>
        <w:pPr>
          <w:ind w:left="10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A9E6717E">
        <w:start w:val="1"/>
        <w:numFmt w:val="bullet"/>
        <w:lvlText w:val="-"/>
        <w:lvlJc w:val="left"/>
        <w:pPr>
          <w:ind w:left="180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58A8920C">
        <w:start w:val="1"/>
        <w:numFmt w:val="bullet"/>
        <w:lvlText w:val="-"/>
        <w:lvlJc w:val="left"/>
        <w:pPr>
          <w:ind w:left="25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44807520">
        <w:start w:val="1"/>
        <w:numFmt w:val="bullet"/>
        <w:lvlText w:val="-"/>
        <w:lvlJc w:val="left"/>
        <w:pPr>
          <w:ind w:left="324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CCE891A0">
        <w:start w:val="1"/>
        <w:numFmt w:val="bullet"/>
        <w:lvlText w:val="-"/>
        <w:lvlJc w:val="left"/>
        <w:pPr>
          <w:ind w:left="396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E42FE5A">
        <w:start w:val="1"/>
        <w:numFmt w:val="bullet"/>
        <w:lvlText w:val="-"/>
        <w:lvlJc w:val="left"/>
        <w:pPr>
          <w:ind w:left="46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4F8073CE">
        <w:start w:val="1"/>
        <w:numFmt w:val="bullet"/>
        <w:lvlText w:val="-"/>
        <w:lvlJc w:val="left"/>
        <w:pPr>
          <w:ind w:left="540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11184642">
        <w:start w:val="1"/>
        <w:numFmt w:val="bullet"/>
        <w:lvlText w:val="-"/>
        <w:lvlJc w:val="left"/>
        <w:pPr>
          <w:ind w:left="61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9">
    <w:abstractNumId w:val="3"/>
  </w:num>
  <w:num w:numId="10">
    <w:abstractNumId w:val="0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4E38"/>
    <w:rsid w:val="0010736D"/>
    <w:rsid w:val="0015020D"/>
    <w:rsid w:val="00222204"/>
    <w:rsid w:val="002F5243"/>
    <w:rsid w:val="003C5A30"/>
    <w:rsid w:val="00416AC0"/>
    <w:rsid w:val="00491B39"/>
    <w:rsid w:val="004F1C87"/>
    <w:rsid w:val="0053448A"/>
    <w:rsid w:val="005D6473"/>
    <w:rsid w:val="00660B1B"/>
    <w:rsid w:val="00687383"/>
    <w:rsid w:val="006A49F9"/>
    <w:rsid w:val="006B6A1C"/>
    <w:rsid w:val="0074103E"/>
    <w:rsid w:val="00746F3F"/>
    <w:rsid w:val="007840A7"/>
    <w:rsid w:val="007F449C"/>
    <w:rsid w:val="00870A04"/>
    <w:rsid w:val="009139A5"/>
    <w:rsid w:val="00961431"/>
    <w:rsid w:val="00977F9D"/>
    <w:rsid w:val="00AB71D8"/>
    <w:rsid w:val="00AF2BE1"/>
    <w:rsid w:val="00B15BD3"/>
    <w:rsid w:val="00BF54C7"/>
    <w:rsid w:val="00C02563"/>
    <w:rsid w:val="00C62E07"/>
    <w:rsid w:val="00C84FBC"/>
    <w:rsid w:val="00CB4BA1"/>
    <w:rsid w:val="00CC567F"/>
    <w:rsid w:val="00D076D3"/>
    <w:rsid w:val="00D84E38"/>
    <w:rsid w:val="00DE220F"/>
    <w:rsid w:val="00E0524B"/>
    <w:rsid w:val="00E10F18"/>
    <w:rsid w:val="00E23C4D"/>
    <w:rsid w:val="00E53ED0"/>
    <w:rsid w:val="00F36D6E"/>
    <w:rsid w:val="00FB225A"/>
    <w:rsid w:val="00FB54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C5B95E2"/>
  <w15:docId w15:val="{E93C47D8-7A87-4552-8F06-6A4515434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pl-PL" w:eastAsia="pl-P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Pr>
      <w:rFonts w:eastAsia="Times New Roman"/>
      <w:color w:val="000000"/>
      <w:sz w:val="24"/>
      <w:szCs w:val="24"/>
      <w:u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agwekistopka">
    <w:name w:val="Nagłówek i stopk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Stopka">
    <w:name w:val="footer"/>
    <w:pPr>
      <w:tabs>
        <w:tab w:val="center" w:pos="4536"/>
        <w:tab w:val="right" w:pos="9072"/>
      </w:tabs>
    </w:pPr>
    <w:rPr>
      <w:rFonts w:cs="Arial Unicode MS"/>
      <w:color w:val="000000"/>
      <w:sz w:val="24"/>
      <w:szCs w:val="24"/>
      <w:u w:color="000000"/>
    </w:rPr>
  </w:style>
  <w:style w:type="paragraph" w:customStyle="1" w:styleId="Tre">
    <w:name w:val="Treść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cze">
    <w:name w:val="Łącze"/>
    <w:rPr>
      <w:strike w:val="0"/>
      <w:dstrike w:val="0"/>
      <w:outline w:val="0"/>
      <w:color w:val="BE0404"/>
      <w:u w:val="none" w:color="BE0404"/>
    </w:rPr>
  </w:style>
  <w:style w:type="character" w:customStyle="1" w:styleId="Hyperlink0">
    <w:name w:val="Hyperlink.0"/>
    <w:basedOn w:val="cze"/>
    <w:rPr>
      <w:rFonts w:ascii="Times New Roman" w:eastAsia="Times New Roman" w:hAnsi="Times New Roman" w:cs="Times New Roman"/>
      <w:strike w:val="0"/>
      <w:dstrike w:val="0"/>
      <w:outline w:val="0"/>
      <w:color w:val="000000"/>
      <w:u w:val="none" w:color="000000"/>
    </w:rPr>
  </w:style>
  <w:style w:type="paragraph" w:styleId="Akapitzlist">
    <w:name w:val="List Paragraph"/>
    <w:basedOn w:val="Normalny"/>
    <w:uiPriority w:val="34"/>
    <w:qFormat/>
    <w:rsid w:val="00E53ED0"/>
    <w:pPr>
      <w:ind w:left="720"/>
      <w:contextualSpacing/>
    </w:pPr>
  </w:style>
  <w:style w:type="character" w:styleId="Nierozpoznanawzmianka">
    <w:name w:val="Unresolved Mention"/>
    <w:basedOn w:val="Domylnaczcionkaakapitu"/>
    <w:uiPriority w:val="99"/>
    <w:semiHidden/>
    <w:unhideWhenUsed/>
    <w:rsid w:val="00BF54C7"/>
    <w:rPr>
      <w:color w:val="605E5C"/>
      <w:shd w:val="clear" w:color="auto" w:fill="E1DFDD"/>
    </w:rPr>
  </w:style>
  <w:style w:type="character" w:customStyle="1" w:styleId="h1">
    <w:name w:val="h1"/>
    <w:basedOn w:val="Domylnaczcionkaakapitu"/>
    <w:rsid w:val="00BF54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eur-lex.europa.eu/homepage.html" TargetMode="External"/></Relationships>
</file>

<file path=word/theme/theme1.xml><?xml version="1.0" encoding="utf-8"?>
<a:theme xmlns:a="http://schemas.openxmlformats.org/drawingml/2006/main" name="Motyw pakietu Office">
  <a:themeElements>
    <a:clrScheme name="Motyw pakietu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Motyw pakietu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yw pakietu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1228</Words>
  <Characters>7567</Characters>
  <Application>Microsoft Office Word</Application>
  <DocSecurity>0</DocSecurity>
  <Lines>472</Lines>
  <Paragraphs>251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 Radlińska</dc:creator>
  <cp:keywords/>
  <dc:description/>
  <cp:lastModifiedBy>Radlińska Iwona</cp:lastModifiedBy>
  <cp:revision>6</cp:revision>
  <dcterms:created xsi:type="dcterms:W3CDTF">2024-09-25T11:08:00Z</dcterms:created>
  <dcterms:modified xsi:type="dcterms:W3CDTF">2024-10-01T14:42:00Z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e1e24a5672efc838265148583d9bc9ef90fbc841b6383dacd465f8111df70c42</vt:lpwstr>
  </property>
</Properties>
</file>